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99A016" w14:textId="4B9F3918" w:rsidR="00FC25B9" w:rsidRDefault="00FC25B9">
      <w:pPr>
        <w:pStyle w:val="Heading1"/>
      </w:pPr>
      <w:r w:rsidRPr="00216A0F">
        <w:rPr>
          <w:noProof/>
        </w:rPr>
        <w:drawing>
          <wp:inline distT="0" distB="0" distL="0" distR="0" wp14:anchorId="365E2409" wp14:editId="1AAD4B69">
            <wp:extent cx="1875634" cy="812800"/>
            <wp:effectExtent l="0" t="0" r="0" b="6350"/>
            <wp:docPr id="5" name="Image" descr="Image">
              <a:extLst xmlns:a="http://schemas.openxmlformats.org/drawingml/2006/main">
                <a:ext uri="{FF2B5EF4-FFF2-40B4-BE49-F238E27FC236}">
                  <a16:creationId xmlns:a16="http://schemas.microsoft.com/office/drawing/2014/main" id="{61E218C0-05C2-D6BD-FF73-A0914D52122D}"/>
                </a:ext>
              </a:extLst>
            </wp:docPr>
            <wp:cNvGraphicFramePr/>
            <a:graphic xmlns:a="http://schemas.openxmlformats.org/drawingml/2006/main">
              <a:graphicData uri="http://schemas.openxmlformats.org/drawingml/2006/picture">
                <pic:pic xmlns:pic="http://schemas.openxmlformats.org/drawingml/2006/picture">
                  <pic:nvPicPr>
                    <pic:cNvPr id="5" name="Image" descr="Image">
                      <a:extLst>
                        <a:ext uri="{FF2B5EF4-FFF2-40B4-BE49-F238E27FC236}">
                          <a16:creationId xmlns:a16="http://schemas.microsoft.com/office/drawing/2014/main" id="{61E218C0-05C2-D6BD-FF73-A0914D52122D}"/>
                        </a:ext>
                      </a:extLst>
                    </pic:cNvPr>
                    <pic:cNvPicPr/>
                  </pic:nvPicPr>
                  <pic:blipFill rotWithShape="1">
                    <a:blip r:embed="rId5">
                      <a:clrChange>
                        <a:clrFrom>
                          <a:srgbClr val="FFFFFF"/>
                        </a:clrFrom>
                        <a:clrTo>
                          <a:srgbClr val="FFFFFF">
                            <a:alpha val="0"/>
                          </a:srgbClr>
                        </a:clrTo>
                      </a:clrChange>
                    </a:blip>
                    <a:srcRect/>
                    <a:stretch/>
                  </pic:blipFill>
                  <pic:spPr>
                    <a:xfrm>
                      <a:off x="0" y="0"/>
                      <a:ext cx="1877250" cy="813500"/>
                    </a:xfrm>
                    <a:prstGeom prst="rect">
                      <a:avLst/>
                    </a:prstGeom>
                    <a:noFill/>
                    <a:ln w="12700">
                      <a:noFill/>
                      <a:miter lim="400000"/>
                    </a:ln>
                    <a:effectLst>
                      <a:softEdge rad="0"/>
                    </a:effectLst>
                  </pic:spPr>
                </pic:pic>
              </a:graphicData>
            </a:graphic>
          </wp:inline>
        </w:drawing>
      </w:r>
    </w:p>
    <w:p w14:paraId="4CEB7FA2" w14:textId="533EB459" w:rsidR="00752F2F" w:rsidRDefault="00A16333">
      <w:pPr>
        <w:pStyle w:val="Heading1"/>
      </w:pPr>
      <w:r>
        <w:t>APPRECIATIVE INQUIRY GATHERING FINDHORN 12</w:t>
      </w:r>
      <w:r>
        <w:rPr>
          <w:vertAlign w:val="superscript"/>
        </w:rPr>
        <w:t>TH</w:t>
      </w:r>
      <w:r>
        <w:t>–14</w:t>
      </w:r>
      <w:r>
        <w:rPr>
          <w:vertAlign w:val="superscript"/>
        </w:rPr>
        <w:t xml:space="preserve">TH </w:t>
      </w:r>
      <w:r>
        <w:t>SEPTEMBER 2025</w:t>
      </w:r>
    </w:p>
    <w:p w14:paraId="018C4E7C" w14:textId="77777777" w:rsidR="00752F2F" w:rsidRDefault="00A16333">
      <w:pPr>
        <w:spacing w:after="170" w:line="259" w:lineRule="auto"/>
        <w:ind w:left="-54" w:right="-285" w:firstLine="0"/>
      </w:pPr>
      <w:r>
        <w:rPr>
          <w:noProof/>
        </w:rPr>
        <w:drawing>
          <wp:inline distT="0" distB="0" distL="0" distR="0" wp14:anchorId="494DBC1B" wp14:editId="463640DC">
            <wp:extent cx="6722619" cy="3034157"/>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6"/>
                    <a:stretch>
                      <a:fillRect/>
                    </a:stretch>
                  </pic:blipFill>
                  <pic:spPr>
                    <a:xfrm>
                      <a:off x="0" y="0"/>
                      <a:ext cx="6722619" cy="3034157"/>
                    </a:xfrm>
                    <a:prstGeom prst="rect">
                      <a:avLst/>
                    </a:prstGeom>
                  </pic:spPr>
                </pic:pic>
              </a:graphicData>
            </a:graphic>
          </wp:inline>
        </w:drawing>
      </w:r>
    </w:p>
    <w:p w14:paraId="7EAB9C59" w14:textId="77777777" w:rsidR="00752F2F" w:rsidRDefault="00A16333">
      <w:pPr>
        <w:spacing w:after="344"/>
        <w:ind w:left="-5"/>
      </w:pPr>
      <w:r>
        <w:t>We would like to invite you to join us in a three-day gathering of Appreciative Inquiry practitioners in Findhorn, Scotland on 12</w:t>
      </w:r>
      <w:r>
        <w:rPr>
          <w:vertAlign w:val="superscript"/>
        </w:rPr>
        <w:t xml:space="preserve">th </w:t>
      </w:r>
      <w:r>
        <w:t>– 14</w:t>
      </w:r>
      <w:r>
        <w:rPr>
          <w:vertAlign w:val="superscript"/>
        </w:rPr>
        <w:t xml:space="preserve">th </w:t>
      </w:r>
      <w:r>
        <w:t xml:space="preserve">September 2025. </w:t>
      </w:r>
    </w:p>
    <w:p w14:paraId="1899F01B" w14:textId="77777777" w:rsidR="00752F2F" w:rsidRDefault="00A16333">
      <w:pPr>
        <w:spacing w:after="312" w:line="237" w:lineRule="auto"/>
        <w:ind w:left="0" w:firstLine="0"/>
      </w:pPr>
      <w:r>
        <w:t xml:space="preserve">The gathering is being organised by the </w:t>
      </w:r>
      <w:r>
        <w:rPr>
          <w:color w:val="000000"/>
        </w:rPr>
        <w:t>International Alliance for Appreciative Inquiry: an alliance between Appreciating People, Alder Advice and Appreciating Church in the UK, Inspiring Partners in Spain and Wise-Ing in Italy.</w:t>
      </w:r>
    </w:p>
    <w:p w14:paraId="649CFEDE" w14:textId="1CC8DAFD" w:rsidR="00752F2F" w:rsidRDefault="00A16333">
      <w:pPr>
        <w:ind w:left="-5"/>
      </w:pPr>
      <w:r>
        <w:t xml:space="preserve">The Findhorn Gathering will offer conversations to deepen our understanding of Appreciative </w:t>
      </w:r>
    </w:p>
    <w:p w14:paraId="75EA7A4A" w14:textId="0B895576" w:rsidR="00752F2F" w:rsidRDefault="00A16333">
      <w:pPr>
        <w:spacing w:after="300"/>
        <w:ind w:left="-5"/>
      </w:pPr>
      <w:r>
        <w:t>Inquiry by bringing together those who are curious to discover more about Appreciative Inquiry alongside experienced practitioners. This collective wisdom, inspiration, energy and compassion will be combined in intentional and serendipitous ways.</w:t>
      </w:r>
    </w:p>
    <w:p w14:paraId="3F625B73" w14:textId="77777777" w:rsidR="00752F2F" w:rsidRDefault="00A16333">
      <w:pPr>
        <w:spacing w:after="300"/>
        <w:ind w:left="-5"/>
      </w:pPr>
      <w:r>
        <w:t xml:space="preserve">There are places for approximately 30 appreciative inquirers at the gathering.  We hope to welcome a diversity of attendees across different sectors, disciplines and locations with the aim of stimulating innovative cross-boundary conversations.  Attendees so far include practitioners from organisational development, health and social care, education, planning and church based in the UK, Spain, Italy and The Netherlands. </w:t>
      </w:r>
    </w:p>
    <w:p w14:paraId="3B5B1A47" w14:textId="77777777" w:rsidR="00752F2F" w:rsidRDefault="00A16333">
      <w:pPr>
        <w:ind w:left="-5"/>
      </w:pPr>
      <w:r>
        <w:t xml:space="preserve">There will also be an opportunity to explore this spectacular corner of Scotland including a tour of the Findhorn eco-community. </w:t>
      </w:r>
      <w:hyperlink r:id="rId7">
        <w:r>
          <w:rPr>
            <w:color w:val="0070C0"/>
            <w:u w:val="single" w:color="0070C0"/>
          </w:rPr>
          <w:t>www.ecovillagefindhorn.com</w:t>
        </w:r>
      </w:hyperlink>
    </w:p>
    <w:tbl>
      <w:tblPr>
        <w:tblStyle w:val="TableGrid"/>
        <w:tblW w:w="11545" w:type="dxa"/>
        <w:tblInd w:w="-497" w:type="dxa"/>
        <w:tblCellMar>
          <w:top w:w="70" w:type="dxa"/>
          <w:left w:w="144" w:type="dxa"/>
          <w:right w:w="149" w:type="dxa"/>
        </w:tblCellMar>
        <w:tblLook w:val="04A0" w:firstRow="1" w:lastRow="0" w:firstColumn="1" w:lastColumn="0" w:noHBand="0" w:noVBand="1"/>
      </w:tblPr>
      <w:tblGrid>
        <w:gridCol w:w="3507"/>
        <w:gridCol w:w="300"/>
        <w:gridCol w:w="3718"/>
        <w:gridCol w:w="300"/>
        <w:gridCol w:w="3720"/>
      </w:tblGrid>
      <w:tr w:rsidR="00752F2F" w14:paraId="10078A3C" w14:textId="77777777" w:rsidTr="005C2AEB">
        <w:trPr>
          <w:trHeight w:val="5367"/>
        </w:trPr>
        <w:tc>
          <w:tcPr>
            <w:tcW w:w="3507" w:type="dxa"/>
            <w:tcBorders>
              <w:top w:val="single" w:sz="14" w:space="0" w:color="F3D569"/>
              <w:left w:val="single" w:sz="14" w:space="0" w:color="F3D569"/>
              <w:bottom w:val="single" w:sz="14" w:space="0" w:color="F3D569"/>
              <w:right w:val="single" w:sz="14" w:space="0" w:color="F3D569"/>
            </w:tcBorders>
          </w:tcPr>
          <w:p w14:paraId="310BE4EB" w14:textId="77777777" w:rsidR="00752F2F" w:rsidRDefault="00A16333" w:rsidP="005C2AEB">
            <w:pPr>
              <w:spacing w:after="120" w:line="259" w:lineRule="auto"/>
              <w:ind w:left="0" w:firstLine="0"/>
            </w:pPr>
            <w:r>
              <w:rPr>
                <w:b/>
                <w:color w:val="000000"/>
                <w:sz w:val="22"/>
              </w:rPr>
              <w:lastRenderedPageBreak/>
              <w:t xml:space="preserve">Dates and times: </w:t>
            </w:r>
          </w:p>
          <w:p w14:paraId="3059DE05" w14:textId="77777777" w:rsidR="00752F2F" w:rsidRDefault="00A16333" w:rsidP="005C2AEB">
            <w:pPr>
              <w:numPr>
                <w:ilvl w:val="0"/>
                <w:numId w:val="1"/>
              </w:numPr>
              <w:spacing w:after="120" w:line="259" w:lineRule="auto"/>
              <w:ind w:hanging="451"/>
            </w:pPr>
            <w:r>
              <w:rPr>
                <w:sz w:val="22"/>
              </w:rPr>
              <w:t>Thursday 11th September –</w:t>
            </w:r>
          </w:p>
          <w:p w14:paraId="02A726B5" w14:textId="77777777" w:rsidR="00752F2F" w:rsidRDefault="00A16333" w:rsidP="005C2AEB">
            <w:pPr>
              <w:spacing w:after="120" w:line="235" w:lineRule="auto"/>
              <w:ind w:left="451" w:right="163" w:firstLine="0"/>
              <w:jc w:val="both"/>
            </w:pPr>
            <w:r>
              <w:rPr>
                <w:sz w:val="22"/>
              </w:rPr>
              <w:t xml:space="preserve">Participants arrive in Findhorn ready to start at 09.30 on Friday.  </w:t>
            </w:r>
          </w:p>
          <w:p w14:paraId="6184ACC4" w14:textId="77777777" w:rsidR="00752F2F" w:rsidRDefault="00A16333" w:rsidP="005C2AEB">
            <w:pPr>
              <w:numPr>
                <w:ilvl w:val="0"/>
                <w:numId w:val="1"/>
              </w:numPr>
              <w:spacing w:after="120" w:line="235" w:lineRule="auto"/>
              <w:ind w:hanging="451"/>
            </w:pPr>
            <w:r>
              <w:rPr>
                <w:sz w:val="22"/>
              </w:rPr>
              <w:t>Friday 12th and Saturday13th From 9.30 am. to 5.30 pm.</w:t>
            </w:r>
          </w:p>
          <w:p w14:paraId="39E4D231" w14:textId="77777777" w:rsidR="00752F2F" w:rsidRDefault="00A16333" w:rsidP="005C2AEB">
            <w:pPr>
              <w:numPr>
                <w:ilvl w:val="0"/>
                <w:numId w:val="1"/>
              </w:numPr>
              <w:spacing w:after="120" w:line="239" w:lineRule="auto"/>
              <w:ind w:hanging="451"/>
            </w:pPr>
            <w:r>
              <w:rPr>
                <w:sz w:val="22"/>
              </w:rPr>
              <w:t>Sunday 14</w:t>
            </w:r>
            <w:r>
              <w:rPr>
                <w:sz w:val="22"/>
                <w:vertAlign w:val="superscript"/>
              </w:rPr>
              <w:t>th</w:t>
            </w:r>
            <w:r>
              <w:rPr>
                <w:sz w:val="22"/>
              </w:rPr>
              <w:t>.  From 10 am to 2pm.  The Gathering closes with lunch on Sunday 14th September.</w:t>
            </w:r>
          </w:p>
          <w:p w14:paraId="1A607D5E" w14:textId="77777777" w:rsidR="00752F2F" w:rsidRDefault="00A16333">
            <w:pPr>
              <w:spacing w:after="0" w:line="259" w:lineRule="auto"/>
              <w:ind w:left="0" w:firstLine="0"/>
            </w:pPr>
            <w:r>
              <w:rPr>
                <w:b/>
                <w:color w:val="000000"/>
                <w:sz w:val="22"/>
              </w:rPr>
              <w:t>Participant Fee</w:t>
            </w:r>
          </w:p>
          <w:p w14:paraId="02B63148" w14:textId="77777777" w:rsidR="00752F2F" w:rsidRDefault="00A16333">
            <w:pPr>
              <w:spacing w:after="0" w:line="259" w:lineRule="auto"/>
              <w:ind w:left="0" w:firstLine="0"/>
            </w:pPr>
            <w:r>
              <w:rPr>
                <w:sz w:val="22"/>
              </w:rPr>
              <w:t>The cost of venue hire, and lunches will be shared between participants – this is likely to be £90 per person.</w:t>
            </w:r>
          </w:p>
        </w:tc>
        <w:tc>
          <w:tcPr>
            <w:tcW w:w="300" w:type="dxa"/>
            <w:tcBorders>
              <w:top w:val="nil"/>
              <w:left w:val="single" w:sz="14" w:space="0" w:color="F3D569"/>
              <w:bottom w:val="nil"/>
              <w:right w:val="single" w:sz="14" w:space="0" w:color="F3D569"/>
            </w:tcBorders>
          </w:tcPr>
          <w:p w14:paraId="228D3820" w14:textId="77777777" w:rsidR="00752F2F" w:rsidRDefault="00752F2F">
            <w:pPr>
              <w:spacing w:after="160" w:line="259" w:lineRule="auto"/>
              <w:ind w:left="0" w:firstLine="0"/>
            </w:pPr>
          </w:p>
        </w:tc>
        <w:tc>
          <w:tcPr>
            <w:tcW w:w="3718" w:type="dxa"/>
            <w:tcBorders>
              <w:top w:val="single" w:sz="14" w:space="0" w:color="F3D569"/>
              <w:left w:val="single" w:sz="14" w:space="0" w:color="F3D569"/>
              <w:bottom w:val="single" w:sz="14" w:space="0" w:color="F3D569"/>
              <w:right w:val="single" w:sz="14" w:space="0" w:color="F3D569"/>
            </w:tcBorders>
          </w:tcPr>
          <w:p w14:paraId="1EAEFA79" w14:textId="77777777" w:rsidR="00752F2F" w:rsidRDefault="00A16333">
            <w:pPr>
              <w:spacing w:after="0" w:line="259" w:lineRule="auto"/>
              <w:ind w:left="1" w:firstLine="0"/>
            </w:pPr>
            <w:r>
              <w:rPr>
                <w:b/>
                <w:color w:val="000000"/>
                <w:sz w:val="22"/>
              </w:rPr>
              <w:t xml:space="preserve">Evening meals and </w:t>
            </w:r>
          </w:p>
          <w:p w14:paraId="39CBAC14" w14:textId="77777777" w:rsidR="00752F2F" w:rsidRDefault="00A16333">
            <w:pPr>
              <w:spacing w:after="0" w:line="259" w:lineRule="auto"/>
              <w:ind w:left="1" w:firstLine="0"/>
            </w:pPr>
            <w:r>
              <w:rPr>
                <w:b/>
                <w:color w:val="000000"/>
                <w:sz w:val="22"/>
              </w:rPr>
              <w:t>accommodation</w:t>
            </w:r>
          </w:p>
          <w:p w14:paraId="559556FA" w14:textId="77777777" w:rsidR="00752F2F" w:rsidRDefault="00A16333">
            <w:pPr>
              <w:spacing w:after="264" w:line="235" w:lineRule="auto"/>
              <w:ind w:left="1" w:firstLine="0"/>
            </w:pPr>
            <w:r>
              <w:rPr>
                <w:sz w:val="22"/>
              </w:rPr>
              <w:t xml:space="preserve">A list of local venues offering evening meals will be provided to participants. </w:t>
            </w:r>
          </w:p>
          <w:p w14:paraId="5D369B3F" w14:textId="77777777" w:rsidR="00752F2F" w:rsidRDefault="00A16333">
            <w:pPr>
              <w:spacing w:after="0" w:line="235" w:lineRule="auto"/>
              <w:ind w:left="1" w:right="288" w:firstLine="0"/>
              <w:jc w:val="both"/>
            </w:pPr>
            <w:r>
              <w:rPr>
                <w:sz w:val="22"/>
              </w:rPr>
              <w:t xml:space="preserve">With a  variety of accommodation available nearby, participants are expected to make their own arrangements, including the following suggestions: </w:t>
            </w:r>
          </w:p>
          <w:p w14:paraId="12EEA558" w14:textId="77777777" w:rsidR="00752F2F" w:rsidRDefault="00A16333">
            <w:pPr>
              <w:spacing w:after="0" w:line="259" w:lineRule="auto"/>
              <w:ind w:left="1" w:firstLine="0"/>
            </w:pPr>
            <w:r>
              <w:rPr>
                <w:color w:val="000000"/>
                <w:sz w:val="22"/>
              </w:rPr>
              <w:t xml:space="preserve">Bed and Breakfasts in the Findhorn community - </w:t>
            </w:r>
            <w:hyperlink r:id="rId8">
              <w:r>
                <w:rPr>
                  <w:color w:val="5B85AA"/>
                  <w:sz w:val="22"/>
                  <w:u w:val="single" w:color="5B85AA"/>
                </w:rPr>
                <w:t>www.findhorn.cc/our</w:t>
              </w:r>
            </w:hyperlink>
            <w:hyperlink r:id="rId9"/>
            <w:hyperlink r:id="rId10">
              <w:r>
                <w:rPr>
                  <w:color w:val="5B85AA"/>
                  <w:sz w:val="22"/>
                  <w:u w:val="single" w:color="5B85AA"/>
                </w:rPr>
                <w:t>services/bed</w:t>
              </w:r>
            </w:hyperlink>
            <w:hyperlink r:id="rId11">
              <w:r>
                <w:rPr>
                  <w:color w:val="5B85AA"/>
                  <w:sz w:val="22"/>
                  <w:u w:val="single" w:color="5B85AA"/>
                </w:rPr>
                <w:t>-</w:t>
              </w:r>
            </w:hyperlink>
            <w:hyperlink r:id="rId12">
              <w:r>
                <w:rPr>
                  <w:color w:val="5B85AA"/>
                  <w:sz w:val="22"/>
                  <w:u w:val="single" w:color="5B85AA"/>
                </w:rPr>
                <w:t>breakfast</w:t>
              </w:r>
            </w:hyperlink>
            <w:hyperlink r:id="rId13">
              <w:r>
                <w:rPr>
                  <w:color w:val="5B85AA"/>
                  <w:sz w:val="22"/>
                  <w:u w:val="single" w:color="5B85AA"/>
                </w:rPr>
                <w:t>-</w:t>
              </w:r>
            </w:hyperlink>
            <w:hyperlink r:id="rId14">
              <w:r>
                <w:rPr>
                  <w:color w:val="5B85AA"/>
                  <w:sz w:val="22"/>
                  <w:u w:val="single" w:color="5B85AA"/>
                </w:rPr>
                <w:t xml:space="preserve">list/ </w:t>
              </w:r>
            </w:hyperlink>
            <w:r>
              <w:rPr>
                <w:color w:val="000000"/>
                <w:sz w:val="22"/>
              </w:rPr>
              <w:t>Sunflower and Rainbow lodge have very welcoming owners and 3 or 4 rooms in each house</w:t>
            </w:r>
          </w:p>
        </w:tc>
        <w:tc>
          <w:tcPr>
            <w:tcW w:w="300" w:type="dxa"/>
            <w:tcBorders>
              <w:top w:val="nil"/>
              <w:left w:val="single" w:sz="14" w:space="0" w:color="F3D569"/>
              <w:bottom w:val="nil"/>
              <w:right w:val="single" w:sz="14" w:space="0" w:color="F3D569"/>
            </w:tcBorders>
          </w:tcPr>
          <w:p w14:paraId="6849D232" w14:textId="77777777" w:rsidR="00752F2F" w:rsidRDefault="00752F2F">
            <w:pPr>
              <w:spacing w:after="160" w:line="259" w:lineRule="auto"/>
              <w:ind w:left="0" w:firstLine="0"/>
            </w:pPr>
          </w:p>
        </w:tc>
        <w:tc>
          <w:tcPr>
            <w:tcW w:w="3720" w:type="dxa"/>
            <w:tcBorders>
              <w:top w:val="single" w:sz="14" w:space="0" w:color="F3D569"/>
              <w:left w:val="single" w:sz="14" w:space="0" w:color="F3D569"/>
              <w:bottom w:val="single" w:sz="14" w:space="0" w:color="F3D569"/>
              <w:right w:val="single" w:sz="14" w:space="0" w:color="F3D569"/>
            </w:tcBorders>
          </w:tcPr>
          <w:p w14:paraId="7311AEF6" w14:textId="77777777" w:rsidR="00752F2F" w:rsidRDefault="00A16333">
            <w:pPr>
              <w:spacing w:after="0" w:line="259" w:lineRule="auto"/>
              <w:ind w:left="2" w:firstLine="0"/>
            </w:pPr>
            <w:r>
              <w:rPr>
                <w:color w:val="000000"/>
                <w:sz w:val="22"/>
              </w:rPr>
              <w:t>More accommodation suggestions:</w:t>
            </w:r>
          </w:p>
          <w:p w14:paraId="08721BAA" w14:textId="77777777" w:rsidR="00752F2F" w:rsidRDefault="00A16333">
            <w:pPr>
              <w:spacing w:after="0" w:line="235" w:lineRule="auto"/>
              <w:ind w:left="273" w:hanging="271"/>
            </w:pPr>
            <w:r>
              <w:rPr>
                <w:rFonts w:ascii="Arial" w:eastAsia="Arial" w:hAnsi="Arial" w:cs="Arial"/>
                <w:color w:val="000000"/>
                <w:sz w:val="22"/>
              </w:rPr>
              <w:t xml:space="preserve">• </w:t>
            </w:r>
            <w:r>
              <w:rPr>
                <w:color w:val="000000"/>
                <w:sz w:val="22"/>
              </w:rPr>
              <w:t xml:space="preserve">Findhorn Bay Holiday Park </w:t>
            </w:r>
            <w:hyperlink r:id="rId15">
              <w:proofErr w:type="spellStart"/>
              <w:r>
                <w:rPr>
                  <w:color w:val="5B85AA"/>
                  <w:sz w:val="22"/>
                  <w:u w:val="single" w:color="5B85AA"/>
                </w:rPr>
                <w:t>findhornbayholidaypark.campma</w:t>
              </w:r>
              <w:proofErr w:type="spellEnd"/>
            </w:hyperlink>
          </w:p>
          <w:p w14:paraId="1C9C0BD2" w14:textId="77777777" w:rsidR="00752F2F" w:rsidRDefault="00A16333">
            <w:pPr>
              <w:spacing w:after="0" w:line="259" w:lineRule="auto"/>
              <w:ind w:left="273" w:firstLine="0"/>
            </w:pPr>
            <w:hyperlink r:id="rId16">
              <w:r>
                <w:rPr>
                  <w:color w:val="5B85AA"/>
                  <w:sz w:val="22"/>
                  <w:u w:val="single" w:color="5B85AA"/>
                </w:rPr>
                <w:t>nager.com/22105/Check</w:t>
              </w:r>
            </w:hyperlink>
            <w:hyperlink r:id="rId17">
              <w:r>
                <w:rPr>
                  <w:color w:val="5B85AA"/>
                  <w:sz w:val="22"/>
                  <w:u w:val="single" w:color="5B85AA"/>
                </w:rPr>
                <w:t>-</w:t>
              </w:r>
            </w:hyperlink>
          </w:p>
          <w:p w14:paraId="297E4092" w14:textId="77777777" w:rsidR="00752F2F" w:rsidRDefault="00A16333">
            <w:pPr>
              <w:spacing w:after="237" w:line="259" w:lineRule="auto"/>
              <w:ind w:left="273" w:firstLine="0"/>
            </w:pPr>
            <w:hyperlink r:id="rId18">
              <w:r>
                <w:rPr>
                  <w:color w:val="5B85AA"/>
                  <w:sz w:val="22"/>
                  <w:u w:val="single" w:color="5B85AA"/>
                </w:rPr>
                <w:t>Availability/</w:t>
              </w:r>
            </w:hyperlink>
            <w:hyperlink r:id="rId19">
              <w:r>
                <w:rPr>
                  <w:sz w:val="22"/>
                </w:rPr>
                <w:t xml:space="preserve"> </w:t>
              </w:r>
            </w:hyperlink>
          </w:p>
          <w:p w14:paraId="6B7FED3D" w14:textId="77777777" w:rsidR="00752F2F" w:rsidRDefault="00A16333">
            <w:pPr>
              <w:spacing w:after="0" w:line="235" w:lineRule="auto"/>
              <w:ind w:left="2" w:right="288" w:firstLine="0"/>
              <w:jc w:val="both"/>
            </w:pPr>
            <w:r>
              <w:rPr>
                <w:b/>
                <w:color w:val="000000"/>
                <w:sz w:val="22"/>
              </w:rPr>
              <w:t xml:space="preserve">Transport:  </w:t>
            </w:r>
            <w:r>
              <w:rPr>
                <w:sz w:val="22"/>
              </w:rPr>
              <w:t xml:space="preserve">Rail Station: Forres;   15 min taxi to Findhorn ecovillage </w:t>
            </w:r>
            <w:hyperlink r:id="rId20">
              <w:r>
                <w:rPr>
                  <w:color w:val="5B85AA"/>
                  <w:sz w:val="22"/>
                  <w:u w:val="single" w:color="5B85AA"/>
                </w:rPr>
                <w:t>www.mundoletaxis.co.uk/</w:t>
              </w:r>
            </w:hyperlink>
          </w:p>
          <w:p w14:paraId="25BD32F3" w14:textId="77777777" w:rsidR="00752F2F" w:rsidRDefault="00A16333">
            <w:pPr>
              <w:spacing w:after="237" w:line="259" w:lineRule="auto"/>
              <w:ind w:left="47" w:firstLine="0"/>
            </w:pPr>
            <w:r>
              <w:rPr>
                <w:sz w:val="22"/>
              </w:rPr>
              <w:t xml:space="preserve">Airports: Inverness and  Aberdeen </w:t>
            </w:r>
          </w:p>
          <w:p w14:paraId="66585C6E" w14:textId="77777777" w:rsidR="00752F2F" w:rsidRDefault="00A16333">
            <w:pPr>
              <w:spacing w:after="0" w:line="235" w:lineRule="auto"/>
              <w:ind w:left="2" w:firstLine="0"/>
            </w:pPr>
            <w:r>
              <w:rPr>
                <w:color w:val="000000"/>
                <w:sz w:val="22"/>
              </w:rPr>
              <w:t xml:space="preserve">This web page has travel details, links to accommodation options, and a map of the ecovillage  </w:t>
            </w:r>
            <w:hyperlink r:id="rId21" w:anchor="simplero-section-7f0d23af-0f9b-4ab9-a50d-8c7fcfff69d6">
              <w:r>
                <w:rPr>
                  <w:color w:val="5B85AA"/>
                  <w:sz w:val="22"/>
                  <w:u w:val="single" w:color="5B85AA"/>
                </w:rPr>
                <w:t>www.visitecovillagefindhorn.uk/visit</w:t>
              </w:r>
            </w:hyperlink>
          </w:p>
          <w:p w14:paraId="66DEE517" w14:textId="77777777" w:rsidR="00752F2F" w:rsidRDefault="00A16333">
            <w:pPr>
              <w:spacing w:after="0" w:line="259" w:lineRule="auto"/>
              <w:ind w:left="2" w:firstLine="0"/>
            </w:pPr>
            <w:hyperlink r:id="rId22" w:anchor="simplero-section-7f0d23af-0f9b-4ab9-a50d-8c7fcfff69d6">
              <w:r>
                <w:rPr>
                  <w:color w:val="5B85AA"/>
                  <w:sz w:val="22"/>
                  <w:u w:val="single" w:color="5B85AA"/>
                </w:rPr>
                <w:t>-</w:t>
              </w:r>
            </w:hyperlink>
            <w:hyperlink r:id="rId23" w:anchor="simplero-section-7f0d23af-0f9b-4ab9-a50d-8c7fcfff69d6">
              <w:r>
                <w:rPr>
                  <w:color w:val="5B85AA"/>
                  <w:sz w:val="22"/>
                  <w:u w:val="single" w:color="5B85AA"/>
                </w:rPr>
                <w:t>us#simplero</w:t>
              </w:r>
            </w:hyperlink>
            <w:hyperlink r:id="rId24" w:anchor="simplero-section-7f0d23af-0f9b-4ab9-a50d-8c7fcfff69d6">
              <w:r>
                <w:rPr>
                  <w:color w:val="5B85AA"/>
                  <w:sz w:val="22"/>
                  <w:u w:val="single" w:color="5B85AA"/>
                </w:rPr>
                <w:t>-</w:t>
              </w:r>
            </w:hyperlink>
            <w:hyperlink r:id="rId25" w:anchor="simplero-section-7f0d23af-0f9b-4ab9-a50d-8c7fcfff69d6">
              <w:r>
                <w:rPr>
                  <w:color w:val="5B85AA"/>
                  <w:sz w:val="22"/>
                  <w:u w:val="single" w:color="5B85AA"/>
                </w:rPr>
                <w:t>section</w:t>
              </w:r>
            </w:hyperlink>
            <w:hyperlink r:id="rId26" w:anchor="simplero-section-7f0d23af-0f9b-4ab9-a50d-8c7fcfff69d6">
              <w:r>
                <w:rPr>
                  <w:color w:val="5B85AA"/>
                  <w:sz w:val="22"/>
                  <w:u w:val="single" w:color="5B85AA"/>
                </w:rPr>
                <w:t>-</w:t>
              </w:r>
            </w:hyperlink>
            <w:hyperlink r:id="rId27" w:anchor="simplero-section-7f0d23af-0f9b-4ab9-a50d-8c7fcfff69d6">
              <w:r>
                <w:rPr>
                  <w:color w:val="5B85AA"/>
                  <w:sz w:val="22"/>
                  <w:u w:val="single" w:color="5B85AA"/>
                </w:rPr>
                <w:t>7f0d23af</w:t>
              </w:r>
            </w:hyperlink>
            <w:hyperlink r:id="rId28" w:anchor="simplero-section-7f0d23af-0f9b-4ab9-a50d-8c7fcfff69d6"/>
            <w:hyperlink r:id="rId29" w:anchor="simplero-section-7f0d23af-0f9b-4ab9-a50d-8c7fcfff69d6">
              <w:r>
                <w:rPr>
                  <w:color w:val="5B85AA"/>
                  <w:sz w:val="22"/>
                  <w:u w:val="single" w:color="5B85AA"/>
                </w:rPr>
                <w:t>0f9b</w:t>
              </w:r>
            </w:hyperlink>
            <w:hyperlink r:id="rId30" w:anchor="simplero-section-7f0d23af-0f9b-4ab9-a50d-8c7fcfff69d6">
              <w:r>
                <w:rPr>
                  <w:color w:val="5B85AA"/>
                  <w:sz w:val="22"/>
                  <w:u w:val="single" w:color="5B85AA"/>
                </w:rPr>
                <w:t>-</w:t>
              </w:r>
            </w:hyperlink>
            <w:hyperlink r:id="rId31" w:anchor="simplero-section-7f0d23af-0f9b-4ab9-a50d-8c7fcfff69d6">
              <w:r>
                <w:rPr>
                  <w:color w:val="5B85AA"/>
                  <w:sz w:val="22"/>
                  <w:u w:val="single" w:color="5B85AA"/>
                </w:rPr>
                <w:t>4ab9</w:t>
              </w:r>
            </w:hyperlink>
            <w:hyperlink r:id="rId32" w:anchor="simplero-section-7f0d23af-0f9b-4ab9-a50d-8c7fcfff69d6">
              <w:r>
                <w:rPr>
                  <w:color w:val="5B85AA"/>
                  <w:sz w:val="22"/>
                  <w:u w:val="single" w:color="5B85AA"/>
                </w:rPr>
                <w:t>-</w:t>
              </w:r>
            </w:hyperlink>
            <w:hyperlink r:id="rId33" w:anchor="simplero-section-7f0d23af-0f9b-4ab9-a50d-8c7fcfff69d6">
              <w:r>
                <w:rPr>
                  <w:color w:val="5B85AA"/>
                  <w:sz w:val="22"/>
                  <w:u w:val="single" w:color="5B85AA"/>
                </w:rPr>
                <w:t>a50d</w:t>
              </w:r>
            </w:hyperlink>
            <w:hyperlink r:id="rId34" w:anchor="simplero-section-7f0d23af-0f9b-4ab9-a50d-8c7fcfff69d6">
              <w:r>
                <w:rPr>
                  <w:color w:val="5B85AA"/>
                  <w:sz w:val="22"/>
                  <w:u w:val="single" w:color="5B85AA"/>
                </w:rPr>
                <w:t>-</w:t>
              </w:r>
            </w:hyperlink>
            <w:hyperlink r:id="rId35" w:anchor="simplero-section-7f0d23af-0f9b-4ab9-a50d-8c7fcfff69d6">
              <w:r>
                <w:rPr>
                  <w:color w:val="5B85AA"/>
                  <w:sz w:val="22"/>
                  <w:u w:val="single" w:color="5B85AA"/>
                </w:rPr>
                <w:t>8c7fcfff69d6</w:t>
              </w:r>
            </w:hyperlink>
          </w:p>
        </w:tc>
      </w:tr>
    </w:tbl>
    <w:p w14:paraId="2D872A1C" w14:textId="77777777" w:rsidR="005C2AEB" w:rsidRDefault="005C2AEB" w:rsidP="005C2AEB">
      <w:pPr>
        <w:spacing w:before="120" w:after="120" w:line="259" w:lineRule="auto"/>
        <w:ind w:left="109" w:firstLine="0"/>
        <w:jc w:val="center"/>
      </w:pPr>
    </w:p>
    <w:sectPr w:rsidR="005C2AEB">
      <w:pgSz w:w="12240" w:h="19843"/>
      <w:pgMar w:top="1440" w:right="1111" w:bottom="1107" w:left="88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94143"/>
    <w:multiLevelType w:val="hybridMultilevel"/>
    <w:tmpl w:val="C5C240AA"/>
    <w:lvl w:ilvl="0" w:tplc="1B4465FE">
      <w:start w:val="1"/>
      <w:numFmt w:val="bullet"/>
      <w:lvlText w:val="•"/>
      <w:lvlJc w:val="left"/>
      <w:pPr>
        <w:ind w:left="451"/>
      </w:pPr>
      <w:rPr>
        <w:rFonts w:ascii="Arial" w:eastAsia="Arial" w:hAnsi="Arial" w:cs="Arial"/>
        <w:b w:val="0"/>
        <w:i w:val="0"/>
        <w:strike w:val="0"/>
        <w:dstrike w:val="0"/>
        <w:color w:val="151515"/>
        <w:sz w:val="22"/>
        <w:szCs w:val="22"/>
        <w:u w:val="none" w:color="000000"/>
        <w:bdr w:val="none" w:sz="0" w:space="0" w:color="auto"/>
        <w:shd w:val="clear" w:color="auto" w:fill="auto"/>
        <w:vertAlign w:val="baseline"/>
      </w:rPr>
    </w:lvl>
    <w:lvl w:ilvl="1" w:tplc="45EAB0DC">
      <w:start w:val="1"/>
      <w:numFmt w:val="bullet"/>
      <w:lvlText w:val="o"/>
      <w:lvlJc w:val="left"/>
      <w:pPr>
        <w:ind w:left="1224"/>
      </w:pPr>
      <w:rPr>
        <w:rFonts w:ascii="Arial" w:eastAsia="Arial" w:hAnsi="Arial" w:cs="Arial"/>
        <w:b w:val="0"/>
        <w:i w:val="0"/>
        <w:strike w:val="0"/>
        <w:dstrike w:val="0"/>
        <w:color w:val="151515"/>
        <w:sz w:val="22"/>
        <w:szCs w:val="22"/>
        <w:u w:val="none" w:color="000000"/>
        <w:bdr w:val="none" w:sz="0" w:space="0" w:color="auto"/>
        <w:shd w:val="clear" w:color="auto" w:fill="auto"/>
        <w:vertAlign w:val="baseline"/>
      </w:rPr>
    </w:lvl>
    <w:lvl w:ilvl="2" w:tplc="6F60107E">
      <w:start w:val="1"/>
      <w:numFmt w:val="bullet"/>
      <w:lvlText w:val="▪"/>
      <w:lvlJc w:val="left"/>
      <w:pPr>
        <w:ind w:left="1944"/>
      </w:pPr>
      <w:rPr>
        <w:rFonts w:ascii="Arial" w:eastAsia="Arial" w:hAnsi="Arial" w:cs="Arial"/>
        <w:b w:val="0"/>
        <w:i w:val="0"/>
        <w:strike w:val="0"/>
        <w:dstrike w:val="0"/>
        <w:color w:val="151515"/>
        <w:sz w:val="22"/>
        <w:szCs w:val="22"/>
        <w:u w:val="none" w:color="000000"/>
        <w:bdr w:val="none" w:sz="0" w:space="0" w:color="auto"/>
        <w:shd w:val="clear" w:color="auto" w:fill="auto"/>
        <w:vertAlign w:val="baseline"/>
      </w:rPr>
    </w:lvl>
    <w:lvl w:ilvl="3" w:tplc="17FC9FB4">
      <w:start w:val="1"/>
      <w:numFmt w:val="bullet"/>
      <w:lvlText w:val="•"/>
      <w:lvlJc w:val="left"/>
      <w:pPr>
        <w:ind w:left="2664"/>
      </w:pPr>
      <w:rPr>
        <w:rFonts w:ascii="Arial" w:eastAsia="Arial" w:hAnsi="Arial" w:cs="Arial"/>
        <w:b w:val="0"/>
        <w:i w:val="0"/>
        <w:strike w:val="0"/>
        <w:dstrike w:val="0"/>
        <w:color w:val="151515"/>
        <w:sz w:val="22"/>
        <w:szCs w:val="22"/>
        <w:u w:val="none" w:color="000000"/>
        <w:bdr w:val="none" w:sz="0" w:space="0" w:color="auto"/>
        <w:shd w:val="clear" w:color="auto" w:fill="auto"/>
        <w:vertAlign w:val="baseline"/>
      </w:rPr>
    </w:lvl>
    <w:lvl w:ilvl="4" w:tplc="6ECAA5A0">
      <w:start w:val="1"/>
      <w:numFmt w:val="bullet"/>
      <w:lvlText w:val="o"/>
      <w:lvlJc w:val="left"/>
      <w:pPr>
        <w:ind w:left="3384"/>
      </w:pPr>
      <w:rPr>
        <w:rFonts w:ascii="Arial" w:eastAsia="Arial" w:hAnsi="Arial" w:cs="Arial"/>
        <w:b w:val="0"/>
        <w:i w:val="0"/>
        <w:strike w:val="0"/>
        <w:dstrike w:val="0"/>
        <w:color w:val="151515"/>
        <w:sz w:val="22"/>
        <w:szCs w:val="22"/>
        <w:u w:val="none" w:color="000000"/>
        <w:bdr w:val="none" w:sz="0" w:space="0" w:color="auto"/>
        <w:shd w:val="clear" w:color="auto" w:fill="auto"/>
        <w:vertAlign w:val="baseline"/>
      </w:rPr>
    </w:lvl>
    <w:lvl w:ilvl="5" w:tplc="6C5C7F06">
      <w:start w:val="1"/>
      <w:numFmt w:val="bullet"/>
      <w:lvlText w:val="▪"/>
      <w:lvlJc w:val="left"/>
      <w:pPr>
        <w:ind w:left="4104"/>
      </w:pPr>
      <w:rPr>
        <w:rFonts w:ascii="Arial" w:eastAsia="Arial" w:hAnsi="Arial" w:cs="Arial"/>
        <w:b w:val="0"/>
        <w:i w:val="0"/>
        <w:strike w:val="0"/>
        <w:dstrike w:val="0"/>
        <w:color w:val="151515"/>
        <w:sz w:val="22"/>
        <w:szCs w:val="22"/>
        <w:u w:val="none" w:color="000000"/>
        <w:bdr w:val="none" w:sz="0" w:space="0" w:color="auto"/>
        <w:shd w:val="clear" w:color="auto" w:fill="auto"/>
        <w:vertAlign w:val="baseline"/>
      </w:rPr>
    </w:lvl>
    <w:lvl w:ilvl="6" w:tplc="918C3728">
      <w:start w:val="1"/>
      <w:numFmt w:val="bullet"/>
      <w:lvlText w:val="•"/>
      <w:lvlJc w:val="left"/>
      <w:pPr>
        <w:ind w:left="4824"/>
      </w:pPr>
      <w:rPr>
        <w:rFonts w:ascii="Arial" w:eastAsia="Arial" w:hAnsi="Arial" w:cs="Arial"/>
        <w:b w:val="0"/>
        <w:i w:val="0"/>
        <w:strike w:val="0"/>
        <w:dstrike w:val="0"/>
        <w:color w:val="151515"/>
        <w:sz w:val="22"/>
        <w:szCs w:val="22"/>
        <w:u w:val="none" w:color="000000"/>
        <w:bdr w:val="none" w:sz="0" w:space="0" w:color="auto"/>
        <w:shd w:val="clear" w:color="auto" w:fill="auto"/>
        <w:vertAlign w:val="baseline"/>
      </w:rPr>
    </w:lvl>
    <w:lvl w:ilvl="7" w:tplc="560A31E6">
      <w:start w:val="1"/>
      <w:numFmt w:val="bullet"/>
      <w:lvlText w:val="o"/>
      <w:lvlJc w:val="left"/>
      <w:pPr>
        <w:ind w:left="5544"/>
      </w:pPr>
      <w:rPr>
        <w:rFonts w:ascii="Arial" w:eastAsia="Arial" w:hAnsi="Arial" w:cs="Arial"/>
        <w:b w:val="0"/>
        <w:i w:val="0"/>
        <w:strike w:val="0"/>
        <w:dstrike w:val="0"/>
        <w:color w:val="151515"/>
        <w:sz w:val="22"/>
        <w:szCs w:val="22"/>
        <w:u w:val="none" w:color="000000"/>
        <w:bdr w:val="none" w:sz="0" w:space="0" w:color="auto"/>
        <w:shd w:val="clear" w:color="auto" w:fill="auto"/>
        <w:vertAlign w:val="baseline"/>
      </w:rPr>
    </w:lvl>
    <w:lvl w:ilvl="8" w:tplc="A8683A98">
      <w:start w:val="1"/>
      <w:numFmt w:val="bullet"/>
      <w:lvlText w:val="▪"/>
      <w:lvlJc w:val="left"/>
      <w:pPr>
        <w:ind w:left="6264"/>
      </w:pPr>
      <w:rPr>
        <w:rFonts w:ascii="Arial" w:eastAsia="Arial" w:hAnsi="Arial" w:cs="Arial"/>
        <w:b w:val="0"/>
        <w:i w:val="0"/>
        <w:strike w:val="0"/>
        <w:dstrike w:val="0"/>
        <w:color w:val="151515"/>
        <w:sz w:val="22"/>
        <w:szCs w:val="22"/>
        <w:u w:val="none" w:color="000000"/>
        <w:bdr w:val="none" w:sz="0" w:space="0" w:color="auto"/>
        <w:shd w:val="clear" w:color="auto" w:fill="auto"/>
        <w:vertAlign w:val="baseline"/>
      </w:rPr>
    </w:lvl>
  </w:abstractNum>
  <w:num w:numId="1" w16cid:durableId="12800712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2F2F"/>
    <w:rsid w:val="00121D1B"/>
    <w:rsid w:val="005C2AEB"/>
    <w:rsid w:val="00704557"/>
    <w:rsid w:val="00752F2F"/>
    <w:rsid w:val="00A16333"/>
    <w:rsid w:val="00FC25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E8E1B0"/>
  <w15:docId w15:val="{8579566D-7686-4811-BB6B-B215AE382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 w:line="248" w:lineRule="auto"/>
      <w:ind w:left="10" w:hanging="10"/>
    </w:pPr>
    <w:rPr>
      <w:rFonts w:ascii="Calibri" w:eastAsia="Calibri" w:hAnsi="Calibri" w:cs="Calibri"/>
      <w:color w:val="151515"/>
      <w:sz w:val="26"/>
    </w:rPr>
  </w:style>
  <w:style w:type="paragraph" w:styleId="Heading1">
    <w:name w:val="heading 1"/>
    <w:next w:val="Normal"/>
    <w:link w:val="Heading1Char"/>
    <w:uiPriority w:val="9"/>
    <w:qFormat/>
    <w:pPr>
      <w:keepNext/>
      <w:keepLines/>
      <w:spacing w:after="0" w:line="216" w:lineRule="auto"/>
      <w:ind w:left="456" w:right="105"/>
      <w:jc w:val="center"/>
      <w:outlineLvl w:val="0"/>
    </w:pPr>
    <w:rPr>
      <w:rFonts w:ascii="Calibri" w:eastAsia="Calibri" w:hAnsi="Calibri" w:cs="Calibri"/>
      <w:b/>
      <w:color w:val="0F4761"/>
      <w:sz w:val="3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F4761"/>
      <w:sz w:val="39"/>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www.findhorn.cc/our-services/bed-breakfast-list/" TargetMode="External"/><Relationship Id="rId18" Type="http://schemas.openxmlformats.org/officeDocument/2006/relationships/hyperlink" Target="https://findhornbayholidaypark.campmanager.com/22105/Check-Availability/" TargetMode="External"/><Relationship Id="rId26" Type="http://schemas.openxmlformats.org/officeDocument/2006/relationships/hyperlink" Target="http://www.visitecovillagefindhorn.uk/visit-us" TargetMode="External"/><Relationship Id="rId21" Type="http://schemas.openxmlformats.org/officeDocument/2006/relationships/hyperlink" Target="http://www.visitecovillagefindhorn.uk/visit-us" TargetMode="External"/><Relationship Id="rId34" Type="http://schemas.openxmlformats.org/officeDocument/2006/relationships/hyperlink" Target="http://www.visitecovillagefindhorn.uk/visit-us" TargetMode="External"/><Relationship Id="rId7" Type="http://schemas.openxmlformats.org/officeDocument/2006/relationships/hyperlink" Target="http://www.ecovillagefindhorn.com/" TargetMode="External"/><Relationship Id="rId12" Type="http://schemas.openxmlformats.org/officeDocument/2006/relationships/hyperlink" Target="http://www.findhorn.cc/our-services/bed-breakfast-list/" TargetMode="External"/><Relationship Id="rId17" Type="http://schemas.openxmlformats.org/officeDocument/2006/relationships/hyperlink" Target="https://findhornbayholidaypark.campmanager.com/22105/Check-Availability/" TargetMode="External"/><Relationship Id="rId25" Type="http://schemas.openxmlformats.org/officeDocument/2006/relationships/hyperlink" Target="http://www.visitecovillagefindhorn.uk/visit-us" TargetMode="External"/><Relationship Id="rId33" Type="http://schemas.openxmlformats.org/officeDocument/2006/relationships/hyperlink" Target="http://www.visitecovillagefindhorn.uk/visit-us" TargetMode="External"/><Relationship Id="rId2" Type="http://schemas.openxmlformats.org/officeDocument/2006/relationships/styles" Target="styles.xml"/><Relationship Id="rId16" Type="http://schemas.openxmlformats.org/officeDocument/2006/relationships/hyperlink" Target="https://findhornbayholidaypark.campmanager.com/22105/Check-Availability/" TargetMode="External"/><Relationship Id="rId20" Type="http://schemas.openxmlformats.org/officeDocument/2006/relationships/hyperlink" Target="http://www.mundoletaxis.co.uk/" TargetMode="External"/><Relationship Id="rId29" Type="http://schemas.openxmlformats.org/officeDocument/2006/relationships/hyperlink" Target="http://www.visitecovillagefindhorn.uk/visit-us" TargetMode="Externa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www.findhorn.cc/our-services/bed-breakfast-list/" TargetMode="External"/><Relationship Id="rId24" Type="http://schemas.openxmlformats.org/officeDocument/2006/relationships/hyperlink" Target="http://www.visitecovillagefindhorn.uk/visit-us" TargetMode="External"/><Relationship Id="rId32" Type="http://schemas.openxmlformats.org/officeDocument/2006/relationships/hyperlink" Target="http://www.visitecovillagefindhorn.uk/visit-us" TargetMode="External"/><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findhornbayholidaypark.campmanager.com/22105/Check-Availability/" TargetMode="External"/><Relationship Id="rId23" Type="http://schemas.openxmlformats.org/officeDocument/2006/relationships/hyperlink" Target="http://www.visitecovillagefindhorn.uk/visit-us" TargetMode="External"/><Relationship Id="rId28" Type="http://schemas.openxmlformats.org/officeDocument/2006/relationships/hyperlink" Target="http://www.visitecovillagefindhorn.uk/visit-us" TargetMode="External"/><Relationship Id="rId36" Type="http://schemas.openxmlformats.org/officeDocument/2006/relationships/fontTable" Target="fontTable.xml"/><Relationship Id="rId10" Type="http://schemas.openxmlformats.org/officeDocument/2006/relationships/hyperlink" Target="http://www.findhorn.cc/our-services/bed-breakfast-list/" TargetMode="External"/><Relationship Id="rId19" Type="http://schemas.openxmlformats.org/officeDocument/2006/relationships/hyperlink" Target="https://findhornbayholidaypark.campmanager.com/22105/Check-Availability/" TargetMode="External"/><Relationship Id="rId31" Type="http://schemas.openxmlformats.org/officeDocument/2006/relationships/hyperlink" Target="http://www.visitecovillagefindhorn.uk/visit-us" TargetMode="External"/><Relationship Id="rId4" Type="http://schemas.openxmlformats.org/officeDocument/2006/relationships/webSettings" Target="webSettings.xml"/><Relationship Id="rId9" Type="http://schemas.openxmlformats.org/officeDocument/2006/relationships/hyperlink" Target="http://www.findhorn.cc/our-services/bed-breakfast-list/" TargetMode="External"/><Relationship Id="rId14" Type="http://schemas.openxmlformats.org/officeDocument/2006/relationships/hyperlink" Target="http://www.findhorn.cc/our-services/bed-breakfast-list/" TargetMode="External"/><Relationship Id="rId22" Type="http://schemas.openxmlformats.org/officeDocument/2006/relationships/hyperlink" Target="http://www.visitecovillagefindhorn.uk/visit-us" TargetMode="External"/><Relationship Id="rId27" Type="http://schemas.openxmlformats.org/officeDocument/2006/relationships/hyperlink" Target="http://www.visitecovillagefindhorn.uk/visit-us" TargetMode="External"/><Relationship Id="rId30" Type="http://schemas.openxmlformats.org/officeDocument/2006/relationships/hyperlink" Target="http://www.visitecovillagefindhorn.uk/visit-us" TargetMode="External"/><Relationship Id="rId35" Type="http://schemas.openxmlformats.org/officeDocument/2006/relationships/hyperlink" Target="http://www.visitecovillagefindhorn.uk/visit-us" TargetMode="External"/><Relationship Id="rId8" Type="http://schemas.openxmlformats.org/officeDocument/2006/relationships/hyperlink" Target="http://www.findhorn.cc/our-services/bed-breakfast-list/"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834</Words>
  <Characters>4756</Characters>
  <Application>Microsoft Office Word</Application>
  <DocSecurity>0</DocSecurity>
  <Lines>39</Lines>
  <Paragraphs>11</Paragraphs>
  <ScaleCrop>false</ScaleCrop>
  <Company/>
  <LinksUpToDate>false</LinksUpToDate>
  <CharactersWithSpaces>5579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Appreciative Inquiry Gathering Findhorn 12th–14th September 2025</dc:title>
  <dc:subject/>
  <dc:creator>Cati Payá</dc:creator>
  <cp:keywords/>
  <cp:lastModifiedBy>Daniel Short</cp:lastModifiedBy>
  <cp:revision>2</cp:revision>
  <dcterms:created xsi:type="dcterms:W3CDTF">2025-05-22T16:26:00Z</dcterms:created>
  <dcterms:modified xsi:type="dcterms:W3CDTF">2025-05-22T16:34:00Z</dcterms:modified>
</cp:coreProperties>
</file>